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BLANK TEMPLATE</w:t>
      </w:r>
    </w:p>
    <w:p>
      <w:pPr>
        <w:spacing w:after="0"/>
      </w:pPr>
      <w:r>
        <w:rPr>
          <w:b/>
          <w:color w:val="1F3A34"/>
          <w:sz w:val="38"/>
        </w:rPr>
        <w:t>Project Charter</w:t>
      </w:r>
    </w:p>
    <w:p>
      <w:pPr>
        <w:spacing w:after="160"/>
      </w:pPr>
      <w:r>
        <w:rPr>
          <w:color w:val="6B6B6B"/>
          <w:sz w:val="21"/>
        </w:rPr>
        <w:t>The 1-page contract. Frame the project before it starts; review it at the first meeting.</w:t>
      </w:r>
    </w:p>
    <w:p>
      <w:pPr>
        <w:spacing w:before="160" w:after="40"/>
      </w:pPr>
      <w:r>
        <w:rPr>
          <w:b/>
          <w:color w:val="1F3A34"/>
          <w:sz w:val="22"/>
        </w:rPr>
        <w:t>Project</w:t>
      </w:r>
    </w:p>
    <w:p>
      <w:r>
        <w:rPr>
          <w:b/>
          <w:sz w:val="24"/>
        </w:rPr>
        <w:t>______________________________________________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68"/>
        <w:gridCol w:w="6624"/>
      </w:tblGrid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Sponsor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Project manager (owner)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Date written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Target close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 xml:space="preserve"> 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1 · Goal — one sentence</w:t>
      </w:r>
    </w:p>
    <w:p>
      <w:r>
        <w:t>(What does done look like? One measurable sentence with a date.)</w:t>
      </w:r>
    </w:p>
    <w:p>
      <w:pPr>
        <w:spacing w:before="160" w:after="40"/>
      </w:pPr>
      <w:r>
        <w:rPr>
          <w:b/>
          <w:color w:val="1F3A34"/>
          <w:sz w:val="22"/>
        </w:rPr>
        <w:t>2 ·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IN — we will deliver</w:t>
            </w:r>
          </w:p>
        </w:tc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OUT — we will not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>•</w:t>
              <w:br/>
              <w:t>•</w:t>
              <w:br/>
              <w:t>•</w:t>
              <w:br/>
              <w:t>•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>•</w:t>
              <w:br/>
              <w:t>•</w:t>
              <w:br/>
              <w:t>•</w:t>
              <w:br/>
              <w:t>•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Contested boundary — read this out loud at kickoff</w:t>
      </w:r>
    </w:p>
    <w:p>
      <w:pPr>
        <w:shd w:val="clear" w:color="auto" w:fill="FFEB9C"/>
      </w:pPr>
      <w:r>
        <w:rPr>
          <w:sz w:val="20"/>
        </w:rPr>
        <w:t>(Name the one boundary most likely to be argued about. How will scope changes be handled?)</w:t>
      </w:r>
    </w:p>
    <w:p>
      <w:pPr>
        <w:spacing w:before="160" w:after="40"/>
      </w:pPr>
      <w:r>
        <w:rPr>
          <w:b/>
          <w:color w:val="1F3A34"/>
          <w:sz w:val="22"/>
        </w:rPr>
        <w:t>3 · Owner (Accountable)</w:t>
      </w:r>
    </w:p>
    <w:p>
      <w:r>
        <w:t>______________________  (one name — the person who answers for the project)</w:t>
      </w:r>
    </w:p>
    <w:p>
      <w:pPr>
        <w:spacing w:before="160" w:after="40"/>
      </w:pPr>
      <w:r>
        <w:rPr>
          <w:b/>
          <w:color w:val="1F3A34"/>
          <w:sz w:val="22"/>
        </w:rPr>
        <w:t>4 · Plan — work streams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912"/>
        <w:gridCol w:w="2880"/>
      </w:tblGrid>
      <w:tr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Work stream</w:t>
            </w:r>
          </w:p>
        </w:tc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Lead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 xml:space="preserve"> 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5 · Heartbeat — the weekly rhythm</w:t>
      </w:r>
    </w:p>
    <w:p>
      <w:r>
        <w:t>(One weekly project sync — day, time, length, who attends. Plus each function's team weekly.)</w:t>
      </w:r>
    </w:p>
    <w:p>
      <w:pPr>
        <w:spacing w:before="200"/>
      </w:pPr>
      <w:r>
        <w:rPr>
          <w:i/>
          <w:color w:val="6B6B6B"/>
          <w:sz w:val="17"/>
        </w:rPr>
        <w:t>Charter feeds the SCOPE dimension of the RAG report. No charter → Scope is Red by default. · IMC PM Training, Session 2.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